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84B" w14:textId="74964A21" w:rsidR="006239B2" w:rsidRDefault="006239B2" w:rsidP="006239B2">
      <w:pPr>
        <w:spacing w:after="0" w:line="400" w:lineRule="exact"/>
        <w:rPr>
          <w:b/>
          <w:bCs/>
          <w:sz w:val="28"/>
          <w:szCs w:val="28"/>
        </w:rPr>
      </w:pPr>
      <w:r w:rsidRPr="006239B2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279A7E" wp14:editId="44A6C1D5">
            <wp:simplePos x="0" y="0"/>
            <wp:positionH relativeFrom="margin">
              <wp:posOffset>3557905</wp:posOffset>
            </wp:positionH>
            <wp:positionV relativeFrom="paragraph">
              <wp:posOffset>-531495</wp:posOffset>
            </wp:positionV>
            <wp:extent cx="2495550" cy="780685"/>
            <wp:effectExtent l="0" t="0" r="0" b="635"/>
            <wp:wrapNone/>
            <wp:docPr id="20989596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5962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8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EFDDF" w14:textId="2B1C37D2" w:rsidR="002F55C3" w:rsidRDefault="00FA3FF8" w:rsidP="006239B2">
      <w:pPr>
        <w:spacing w:after="0" w:line="400" w:lineRule="exact"/>
        <w:rPr>
          <w:b/>
          <w:bCs/>
          <w:sz w:val="28"/>
          <w:szCs w:val="28"/>
        </w:rPr>
      </w:pPr>
      <w:proofErr w:type="spellStart"/>
      <w:r w:rsidRPr="002F55C3">
        <w:rPr>
          <w:b/>
          <w:bCs/>
          <w:sz w:val="28"/>
          <w:szCs w:val="28"/>
        </w:rPr>
        <w:t>Vinzenzgemeinschaften</w:t>
      </w:r>
      <w:proofErr w:type="spellEnd"/>
      <w:r w:rsidRPr="002F55C3">
        <w:rPr>
          <w:b/>
          <w:bCs/>
          <w:sz w:val="28"/>
          <w:szCs w:val="28"/>
        </w:rPr>
        <w:t xml:space="preserve"> gehen mit der Zeit</w:t>
      </w:r>
    </w:p>
    <w:p w14:paraId="4FF6233F" w14:textId="5FB0206F" w:rsidR="004A4BC8" w:rsidRPr="00F02C22" w:rsidRDefault="004A4BC8" w:rsidP="006239B2">
      <w:pPr>
        <w:spacing w:after="0" w:line="400" w:lineRule="exact"/>
        <w:rPr>
          <w:b/>
          <w:bCs/>
          <w:sz w:val="28"/>
          <w:szCs w:val="28"/>
        </w:rPr>
      </w:pPr>
      <w:r w:rsidRPr="00F02C22">
        <w:rPr>
          <w:b/>
          <w:bCs/>
          <w:sz w:val="28"/>
          <w:szCs w:val="28"/>
        </w:rPr>
        <w:t xml:space="preserve">Erfahrungen zeigen: </w:t>
      </w:r>
      <w:proofErr w:type="spellStart"/>
      <w:r w:rsidRPr="00F02C22">
        <w:rPr>
          <w:b/>
          <w:bCs/>
          <w:sz w:val="28"/>
          <w:szCs w:val="28"/>
        </w:rPr>
        <w:t>VGen</w:t>
      </w:r>
      <w:proofErr w:type="spellEnd"/>
      <w:r w:rsidRPr="00F02C22">
        <w:rPr>
          <w:b/>
          <w:bCs/>
          <w:sz w:val="28"/>
          <w:szCs w:val="28"/>
        </w:rPr>
        <w:t xml:space="preserve"> stärken das Gemeinschaftswohl</w:t>
      </w:r>
    </w:p>
    <w:p w14:paraId="3FF80EDC" w14:textId="6504EED6" w:rsidR="002F55C3" w:rsidRDefault="002F55C3" w:rsidP="002F55C3">
      <w:pPr>
        <w:spacing w:after="0" w:line="400" w:lineRule="exact"/>
        <w:rPr>
          <w:sz w:val="28"/>
          <w:szCs w:val="28"/>
        </w:rPr>
      </w:pPr>
    </w:p>
    <w:p w14:paraId="482A8B60" w14:textId="759E7112" w:rsidR="00FA3FF8" w:rsidRPr="00C65171" w:rsidRDefault="00FA3FF8" w:rsidP="002F55C3">
      <w:pPr>
        <w:spacing w:after="0" w:line="400" w:lineRule="exact"/>
        <w:rPr>
          <w:sz w:val="28"/>
          <w:szCs w:val="28"/>
        </w:rPr>
      </w:pPr>
      <w:r w:rsidRPr="00C65171">
        <w:rPr>
          <w:sz w:val="28"/>
          <w:szCs w:val="28"/>
        </w:rPr>
        <w:t xml:space="preserve">Mehr als 170 Jahre nach Gründung der ersten </w:t>
      </w:r>
      <w:proofErr w:type="spellStart"/>
      <w:r w:rsidRPr="00C65171">
        <w:rPr>
          <w:sz w:val="28"/>
          <w:szCs w:val="28"/>
        </w:rPr>
        <w:t>Vinzenzgemeinschaft</w:t>
      </w:r>
      <w:proofErr w:type="spellEnd"/>
      <w:r w:rsidRPr="00C65171">
        <w:rPr>
          <w:sz w:val="28"/>
          <w:szCs w:val="28"/>
        </w:rPr>
        <w:t xml:space="preserve"> </w:t>
      </w:r>
      <w:r w:rsidR="006239B2">
        <w:rPr>
          <w:sz w:val="28"/>
          <w:szCs w:val="28"/>
        </w:rPr>
        <w:br/>
      </w:r>
      <w:r w:rsidR="00C65171">
        <w:rPr>
          <w:sz w:val="28"/>
          <w:szCs w:val="28"/>
        </w:rPr>
        <w:t xml:space="preserve">(„St. Jakob“ 1847) </w:t>
      </w:r>
      <w:r w:rsidRPr="00C65171">
        <w:rPr>
          <w:sz w:val="28"/>
          <w:szCs w:val="28"/>
        </w:rPr>
        <w:t xml:space="preserve">ist die ursprüngliche Idee präsenter denn je. </w:t>
      </w:r>
      <w:r w:rsidR="006239B2">
        <w:rPr>
          <w:sz w:val="28"/>
          <w:szCs w:val="28"/>
        </w:rPr>
        <w:br/>
      </w:r>
      <w:r w:rsidRPr="00C65171">
        <w:rPr>
          <w:sz w:val="28"/>
          <w:szCs w:val="28"/>
        </w:rPr>
        <w:t xml:space="preserve">Der Gründer der ersten </w:t>
      </w:r>
      <w:proofErr w:type="spellStart"/>
      <w:r w:rsidRPr="00C65171">
        <w:rPr>
          <w:sz w:val="28"/>
          <w:szCs w:val="28"/>
        </w:rPr>
        <w:t>Vinzenzgemeinschaft</w:t>
      </w:r>
      <w:proofErr w:type="spellEnd"/>
      <w:r w:rsidRPr="00C65171">
        <w:rPr>
          <w:sz w:val="28"/>
          <w:szCs w:val="28"/>
        </w:rPr>
        <w:t xml:space="preserve"> (VG) Antoine-Frederic Ozanam (1813-1858) brachte es auf den Punkt: „Unsere Aufgabe ist es, aktiv zu dienen.“ Dieser Gedanke ist heute noch genauso stark zu spüren, auch wenn sich in der Zwischenzeit einiges geändert hat.</w:t>
      </w:r>
    </w:p>
    <w:p w14:paraId="2331C8D4" w14:textId="6FB296EE" w:rsidR="00FA3FF8" w:rsidRDefault="00FA3FF8" w:rsidP="002F55C3">
      <w:pPr>
        <w:spacing w:after="0" w:line="400" w:lineRule="exact"/>
        <w:rPr>
          <w:sz w:val="28"/>
          <w:szCs w:val="28"/>
        </w:rPr>
      </w:pPr>
    </w:p>
    <w:p w14:paraId="31550D51" w14:textId="65A9B2F1" w:rsidR="00E96701" w:rsidRPr="00C65171" w:rsidRDefault="00E96701" w:rsidP="002F55C3">
      <w:pPr>
        <w:spacing w:after="0" w:line="400" w:lineRule="exact"/>
        <w:rPr>
          <w:sz w:val="28"/>
          <w:szCs w:val="28"/>
        </w:rPr>
      </w:pPr>
      <w:r>
        <w:rPr>
          <w:sz w:val="28"/>
          <w:szCs w:val="28"/>
        </w:rPr>
        <w:t>Stand April 202</w:t>
      </w:r>
      <w:r w:rsidR="006239B2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47F23685" w14:textId="2BE54C18" w:rsidR="00FA3FF8" w:rsidRPr="00C65171" w:rsidRDefault="00AA3EB2" w:rsidP="002F55C3">
      <w:pPr>
        <w:spacing w:after="0" w:line="400" w:lineRule="exact"/>
        <w:rPr>
          <w:sz w:val="28"/>
          <w:szCs w:val="28"/>
        </w:rPr>
      </w:pPr>
      <w:r w:rsidRPr="00C65171">
        <w:rPr>
          <w:sz w:val="28"/>
          <w:szCs w:val="28"/>
        </w:rPr>
        <w:t>8</w:t>
      </w:r>
      <w:r w:rsidR="006239B2">
        <w:rPr>
          <w:sz w:val="28"/>
          <w:szCs w:val="28"/>
        </w:rPr>
        <w:t>1</w:t>
      </w:r>
      <w:r w:rsidR="00FA3FF8" w:rsidRPr="00C65171">
        <w:rPr>
          <w:sz w:val="28"/>
          <w:szCs w:val="28"/>
        </w:rPr>
        <w:t xml:space="preserve"> </w:t>
      </w:r>
      <w:proofErr w:type="spellStart"/>
      <w:r w:rsidR="00FA3FF8" w:rsidRPr="00C65171">
        <w:rPr>
          <w:sz w:val="28"/>
          <w:szCs w:val="28"/>
        </w:rPr>
        <w:t>Vinzenzgemeinschaften</w:t>
      </w:r>
      <w:proofErr w:type="spellEnd"/>
      <w:r w:rsidR="00FA3FF8" w:rsidRPr="00C65171">
        <w:rPr>
          <w:sz w:val="28"/>
          <w:szCs w:val="28"/>
        </w:rPr>
        <w:t xml:space="preserve">, </w:t>
      </w:r>
      <w:r w:rsidRPr="00C65171">
        <w:rPr>
          <w:sz w:val="28"/>
          <w:szCs w:val="28"/>
        </w:rPr>
        <w:t>6</w:t>
      </w:r>
      <w:r w:rsidR="00FA3FF8" w:rsidRPr="00C65171">
        <w:rPr>
          <w:sz w:val="28"/>
          <w:szCs w:val="28"/>
        </w:rPr>
        <w:t>50 Mit</w:t>
      </w:r>
      <w:r w:rsidR="003F0947" w:rsidRPr="00C65171">
        <w:rPr>
          <w:sz w:val="28"/>
          <w:szCs w:val="28"/>
        </w:rPr>
        <w:t>glieder</w:t>
      </w:r>
      <w:r w:rsidR="00FA3FF8" w:rsidRPr="00C65171">
        <w:rPr>
          <w:sz w:val="28"/>
          <w:szCs w:val="28"/>
        </w:rPr>
        <w:t>, 2</w:t>
      </w:r>
      <w:r w:rsidRPr="00C65171">
        <w:rPr>
          <w:sz w:val="28"/>
          <w:szCs w:val="28"/>
        </w:rPr>
        <w:t>5</w:t>
      </w:r>
      <w:r w:rsidR="00FA3FF8" w:rsidRPr="00C65171">
        <w:rPr>
          <w:sz w:val="28"/>
          <w:szCs w:val="28"/>
        </w:rPr>
        <w:t xml:space="preserve">00 </w:t>
      </w:r>
      <w:r w:rsidR="003F0947" w:rsidRPr="00C65171">
        <w:rPr>
          <w:sz w:val="28"/>
          <w:szCs w:val="28"/>
        </w:rPr>
        <w:t>Helferinnen und Helfer</w:t>
      </w:r>
    </w:p>
    <w:p w14:paraId="53809E4E" w14:textId="513B6304" w:rsidR="00A3449C" w:rsidRDefault="00FA3FF8" w:rsidP="002F55C3">
      <w:pPr>
        <w:spacing w:after="0" w:line="400" w:lineRule="exact"/>
        <w:rPr>
          <w:sz w:val="28"/>
          <w:szCs w:val="28"/>
        </w:rPr>
      </w:pPr>
      <w:r w:rsidRPr="002F55C3">
        <w:rPr>
          <w:sz w:val="28"/>
          <w:szCs w:val="28"/>
        </w:rPr>
        <w:t xml:space="preserve">Mittlerweile haben rund 40% aller Tiroler die Möglichkeit, sich mit ihren Problemen an eine der </w:t>
      </w:r>
      <w:r w:rsidR="00A3449C">
        <w:rPr>
          <w:sz w:val="28"/>
          <w:szCs w:val="28"/>
        </w:rPr>
        <w:t>8</w:t>
      </w:r>
      <w:r w:rsidR="006239B2">
        <w:rPr>
          <w:sz w:val="28"/>
          <w:szCs w:val="28"/>
        </w:rPr>
        <w:t>1</w:t>
      </w:r>
      <w:r w:rsidRPr="002F55C3">
        <w:rPr>
          <w:sz w:val="28"/>
          <w:szCs w:val="28"/>
        </w:rPr>
        <w:t xml:space="preserve"> </w:t>
      </w:r>
      <w:proofErr w:type="spellStart"/>
      <w:r w:rsidRPr="002F55C3">
        <w:rPr>
          <w:sz w:val="28"/>
          <w:szCs w:val="28"/>
        </w:rPr>
        <w:t>Vinzenzgemeinschaften</w:t>
      </w:r>
      <w:proofErr w:type="spellEnd"/>
      <w:r w:rsidRPr="002F55C3">
        <w:rPr>
          <w:sz w:val="28"/>
          <w:szCs w:val="28"/>
        </w:rPr>
        <w:t xml:space="preserve"> zu wenden. </w:t>
      </w:r>
    </w:p>
    <w:p w14:paraId="32226D6D" w14:textId="7ADA9719" w:rsidR="00B93DA5" w:rsidRDefault="009F4F6D" w:rsidP="002F55C3">
      <w:pPr>
        <w:spacing w:after="0" w:line="400" w:lineRule="exact"/>
        <w:rPr>
          <w:sz w:val="28"/>
          <w:szCs w:val="28"/>
        </w:rPr>
      </w:pPr>
      <w:r>
        <w:rPr>
          <w:sz w:val="28"/>
          <w:szCs w:val="28"/>
        </w:rPr>
        <w:t>Nähere Daten siehe Jahresbericht „ANNO“ 20</w:t>
      </w:r>
      <w:r w:rsidR="006239B2">
        <w:rPr>
          <w:sz w:val="28"/>
          <w:szCs w:val="28"/>
        </w:rPr>
        <w:t>25</w:t>
      </w:r>
    </w:p>
    <w:p w14:paraId="017B27E4" w14:textId="7F2E437E" w:rsidR="00FA3FF8" w:rsidRPr="002F55C3" w:rsidRDefault="00FA3FF8" w:rsidP="002F55C3">
      <w:pPr>
        <w:spacing w:after="0" w:line="400" w:lineRule="exact"/>
        <w:rPr>
          <w:sz w:val="28"/>
          <w:szCs w:val="28"/>
        </w:rPr>
      </w:pPr>
      <w:r w:rsidRPr="002F55C3">
        <w:rPr>
          <w:sz w:val="28"/>
          <w:szCs w:val="28"/>
        </w:rPr>
        <w:t xml:space="preserve">Die </w:t>
      </w:r>
      <w:r w:rsidR="009F4F6D">
        <w:rPr>
          <w:sz w:val="28"/>
          <w:szCs w:val="28"/>
        </w:rPr>
        <w:t xml:space="preserve">Teilung der Führungsaufgaben </w:t>
      </w:r>
      <w:r w:rsidRPr="002F55C3">
        <w:rPr>
          <w:sz w:val="28"/>
          <w:szCs w:val="28"/>
        </w:rPr>
        <w:t xml:space="preserve">im Jahr </w:t>
      </w:r>
      <w:r w:rsidR="009F4F6D">
        <w:rPr>
          <w:sz w:val="28"/>
          <w:szCs w:val="28"/>
        </w:rPr>
        <w:t xml:space="preserve">2018 auf Karoline </w:t>
      </w:r>
      <w:proofErr w:type="spellStart"/>
      <w:r w:rsidR="009F4F6D">
        <w:rPr>
          <w:sz w:val="28"/>
          <w:szCs w:val="28"/>
        </w:rPr>
        <w:t>Knitel</w:t>
      </w:r>
      <w:proofErr w:type="spellEnd"/>
      <w:r w:rsidR="009F4F6D">
        <w:rPr>
          <w:sz w:val="28"/>
          <w:szCs w:val="28"/>
        </w:rPr>
        <w:t xml:space="preserve"> und Christoph Wötzer hat sich bewährt (siehe bitte dazu Jahresbericht „Anno“ 2018). Neu ist, dass die </w:t>
      </w:r>
      <w:proofErr w:type="spellStart"/>
      <w:r w:rsidRPr="002F55C3">
        <w:rPr>
          <w:sz w:val="28"/>
          <w:szCs w:val="28"/>
        </w:rPr>
        <w:t>Vinzenzgemeinschaften</w:t>
      </w:r>
      <w:proofErr w:type="spellEnd"/>
      <w:r w:rsidRPr="002F55C3">
        <w:rPr>
          <w:sz w:val="28"/>
          <w:szCs w:val="28"/>
        </w:rPr>
        <w:t xml:space="preserve"> </w:t>
      </w:r>
      <w:r w:rsidR="009F4F6D">
        <w:rPr>
          <w:sz w:val="28"/>
          <w:szCs w:val="28"/>
        </w:rPr>
        <w:t>ihre „</w:t>
      </w:r>
      <w:proofErr w:type="spellStart"/>
      <w:r w:rsidR="009F4F6D">
        <w:rPr>
          <w:sz w:val="28"/>
          <w:szCs w:val="28"/>
        </w:rPr>
        <w:t>VINZIHIlfe</w:t>
      </w:r>
      <w:proofErr w:type="spellEnd"/>
      <w:r w:rsidR="009F4F6D">
        <w:rPr>
          <w:sz w:val="28"/>
          <w:szCs w:val="28"/>
        </w:rPr>
        <w:t xml:space="preserve">“ (Kleinschuldnerberatung) </w:t>
      </w:r>
      <w:r w:rsidR="00191F63" w:rsidRPr="002F55C3">
        <w:rPr>
          <w:sz w:val="28"/>
          <w:szCs w:val="28"/>
        </w:rPr>
        <w:t>auch in das Projekt der „Nachbarschaftshilfe in Innsbruck“</w:t>
      </w:r>
      <w:r w:rsidR="001F30C6" w:rsidRPr="002F55C3">
        <w:rPr>
          <w:sz w:val="28"/>
          <w:szCs w:val="28"/>
        </w:rPr>
        <w:t xml:space="preserve"> ein</w:t>
      </w:r>
      <w:r w:rsidR="006239B2">
        <w:rPr>
          <w:sz w:val="28"/>
          <w:szCs w:val="28"/>
        </w:rPr>
        <w:t>bringen</w:t>
      </w:r>
      <w:r w:rsidR="001F30C6" w:rsidRPr="002F55C3">
        <w:rPr>
          <w:sz w:val="28"/>
          <w:szCs w:val="28"/>
        </w:rPr>
        <w:t xml:space="preserve">. Im Zuge dieses Gemeinschaftsprojekt </w:t>
      </w:r>
      <w:r w:rsidR="00191F63" w:rsidRPr="002F55C3">
        <w:rPr>
          <w:sz w:val="28"/>
          <w:szCs w:val="28"/>
        </w:rPr>
        <w:t>m</w:t>
      </w:r>
      <w:r w:rsidRPr="002F55C3">
        <w:rPr>
          <w:sz w:val="28"/>
          <w:szCs w:val="28"/>
        </w:rPr>
        <w:t xml:space="preserve">it den Innsbrucker Sozialen Diensten </w:t>
      </w:r>
      <w:r w:rsidR="001F30C6" w:rsidRPr="002F55C3">
        <w:rPr>
          <w:sz w:val="28"/>
          <w:szCs w:val="28"/>
        </w:rPr>
        <w:t xml:space="preserve">werden Menschen </w:t>
      </w:r>
      <w:r w:rsidR="00191F63" w:rsidRPr="002F55C3">
        <w:rPr>
          <w:sz w:val="28"/>
          <w:szCs w:val="28"/>
        </w:rPr>
        <w:t xml:space="preserve">stadtteilbezogen </w:t>
      </w:r>
      <w:r w:rsidR="001F30C6" w:rsidRPr="002F55C3">
        <w:rPr>
          <w:sz w:val="28"/>
          <w:szCs w:val="28"/>
        </w:rPr>
        <w:t xml:space="preserve">mit </w:t>
      </w:r>
      <w:r w:rsidR="00191F63" w:rsidRPr="002F55C3">
        <w:rPr>
          <w:sz w:val="28"/>
          <w:szCs w:val="28"/>
        </w:rPr>
        <w:t>Hilfen im Alltag und Besuchsdienste</w:t>
      </w:r>
      <w:r w:rsidR="001F30C6" w:rsidRPr="002F55C3">
        <w:rPr>
          <w:sz w:val="28"/>
          <w:szCs w:val="28"/>
        </w:rPr>
        <w:t xml:space="preserve">n </w:t>
      </w:r>
      <w:r w:rsidR="00BF3369" w:rsidRPr="002F55C3">
        <w:rPr>
          <w:sz w:val="28"/>
          <w:szCs w:val="28"/>
        </w:rPr>
        <w:t xml:space="preserve">– und jetzt mit Kleinschuldnerberatung - </w:t>
      </w:r>
      <w:r w:rsidR="001F30C6" w:rsidRPr="002F55C3">
        <w:rPr>
          <w:sz w:val="28"/>
          <w:szCs w:val="28"/>
        </w:rPr>
        <w:t xml:space="preserve">unterstützt. </w:t>
      </w:r>
      <w:r w:rsidR="001F30C6" w:rsidRPr="002F55C3">
        <w:rPr>
          <w:sz w:val="28"/>
          <w:szCs w:val="28"/>
        </w:rPr>
        <w:br/>
      </w:r>
    </w:p>
    <w:p w14:paraId="6CB615BD" w14:textId="2CE02F76" w:rsidR="00FA3FF8" w:rsidRPr="002F55C3" w:rsidRDefault="00FA3FF8" w:rsidP="002F55C3">
      <w:pPr>
        <w:spacing w:after="0" w:line="400" w:lineRule="exact"/>
        <w:rPr>
          <w:sz w:val="28"/>
          <w:szCs w:val="28"/>
        </w:rPr>
      </w:pPr>
    </w:p>
    <w:p w14:paraId="206CF18B" w14:textId="77777777" w:rsidR="00AD7785" w:rsidRPr="002F55C3" w:rsidRDefault="00AD7785" w:rsidP="002F55C3">
      <w:pPr>
        <w:spacing w:after="0" w:line="400" w:lineRule="exact"/>
        <w:rPr>
          <w:b/>
          <w:sz w:val="28"/>
          <w:szCs w:val="28"/>
        </w:rPr>
      </w:pPr>
      <w:bookmarkStart w:id="0" w:name="_Hlk36660661"/>
      <w:proofErr w:type="spellStart"/>
      <w:r w:rsidRPr="002F55C3">
        <w:rPr>
          <w:b/>
          <w:sz w:val="28"/>
          <w:szCs w:val="28"/>
        </w:rPr>
        <w:t>Vinzenzgemeinschaften</w:t>
      </w:r>
      <w:proofErr w:type="spellEnd"/>
      <w:r w:rsidRPr="002F55C3">
        <w:rPr>
          <w:b/>
          <w:sz w:val="28"/>
          <w:szCs w:val="28"/>
        </w:rPr>
        <w:t xml:space="preserve"> stärken d</w:t>
      </w:r>
      <w:r w:rsidR="00CE7EBB" w:rsidRPr="002F55C3">
        <w:rPr>
          <w:b/>
          <w:sz w:val="28"/>
          <w:szCs w:val="28"/>
        </w:rPr>
        <w:t>as</w:t>
      </w:r>
      <w:r w:rsidRPr="002F55C3">
        <w:rPr>
          <w:b/>
          <w:sz w:val="28"/>
          <w:szCs w:val="28"/>
        </w:rPr>
        <w:t xml:space="preserve"> Gemeinschaft</w:t>
      </w:r>
      <w:r w:rsidR="00CE7EBB" w:rsidRPr="002F55C3">
        <w:rPr>
          <w:b/>
          <w:sz w:val="28"/>
          <w:szCs w:val="28"/>
        </w:rPr>
        <w:t>swohl</w:t>
      </w:r>
    </w:p>
    <w:bookmarkEnd w:id="0"/>
    <w:p w14:paraId="4F25507D" w14:textId="2372EF18" w:rsidR="00225B18" w:rsidRDefault="00947C12" w:rsidP="002F55C3">
      <w:pPr>
        <w:spacing w:after="0" w:line="400" w:lineRule="exact"/>
        <w:rPr>
          <w:sz w:val="28"/>
          <w:szCs w:val="28"/>
        </w:rPr>
      </w:pPr>
      <w:r w:rsidRPr="002F55C3">
        <w:rPr>
          <w:sz w:val="28"/>
          <w:szCs w:val="28"/>
        </w:rPr>
        <w:t>Die</w:t>
      </w:r>
      <w:r w:rsidR="00FA3FF8" w:rsidRPr="002F55C3">
        <w:rPr>
          <w:sz w:val="28"/>
          <w:szCs w:val="28"/>
        </w:rPr>
        <w:t xml:space="preserve"> Gründung der </w:t>
      </w:r>
      <w:r w:rsidR="001B6AC3">
        <w:rPr>
          <w:sz w:val="28"/>
          <w:szCs w:val="28"/>
        </w:rPr>
        <w:t xml:space="preserve">letzten </w:t>
      </w:r>
      <w:proofErr w:type="spellStart"/>
      <w:r w:rsidR="001B6AC3">
        <w:rPr>
          <w:sz w:val="28"/>
          <w:szCs w:val="28"/>
        </w:rPr>
        <w:t>Vinzenzgemeinschaften</w:t>
      </w:r>
      <w:proofErr w:type="spellEnd"/>
      <w:r w:rsidR="001B6AC3">
        <w:rPr>
          <w:sz w:val="28"/>
          <w:szCs w:val="28"/>
        </w:rPr>
        <w:t xml:space="preserve"> zeigen</w:t>
      </w:r>
      <w:r w:rsidR="00FA3FF8" w:rsidRPr="002F55C3">
        <w:rPr>
          <w:sz w:val="28"/>
          <w:szCs w:val="28"/>
        </w:rPr>
        <w:t xml:space="preserve">, </w:t>
      </w:r>
      <w:r w:rsidRPr="002F55C3">
        <w:rPr>
          <w:sz w:val="28"/>
          <w:szCs w:val="28"/>
        </w:rPr>
        <w:t>wie es im Laufe de</w:t>
      </w:r>
      <w:r w:rsidR="006239B2">
        <w:rPr>
          <w:sz w:val="28"/>
          <w:szCs w:val="28"/>
        </w:rPr>
        <w:t>r Jahre</w:t>
      </w:r>
      <w:r w:rsidRPr="002F55C3">
        <w:rPr>
          <w:sz w:val="28"/>
          <w:szCs w:val="28"/>
        </w:rPr>
        <w:t xml:space="preserve"> gelingen kann, über eine VG </w:t>
      </w:r>
      <w:r w:rsidR="00FA3FF8" w:rsidRPr="002F55C3">
        <w:rPr>
          <w:sz w:val="28"/>
          <w:szCs w:val="28"/>
        </w:rPr>
        <w:t>ein stabiles Netzwerk zwischen Schule, Gemeinde, Altersheim und der Pfarre</w:t>
      </w:r>
      <w:r w:rsidR="006239B2">
        <w:rPr>
          <w:sz w:val="28"/>
          <w:szCs w:val="28"/>
        </w:rPr>
        <w:t>n</w:t>
      </w:r>
      <w:r w:rsidR="00FA3FF8" w:rsidRPr="002F55C3">
        <w:rPr>
          <w:sz w:val="28"/>
          <w:szCs w:val="28"/>
        </w:rPr>
        <w:t xml:space="preserve"> </w:t>
      </w:r>
      <w:r w:rsidRPr="002F55C3">
        <w:rPr>
          <w:sz w:val="28"/>
          <w:szCs w:val="28"/>
        </w:rPr>
        <w:t xml:space="preserve">aufzubauen. </w:t>
      </w:r>
    </w:p>
    <w:p w14:paraId="0E7B2682" w14:textId="2B2698B0" w:rsidR="00AD7785" w:rsidRDefault="00AD7785" w:rsidP="002F55C3">
      <w:pPr>
        <w:spacing w:after="0" w:line="400" w:lineRule="exact"/>
        <w:rPr>
          <w:sz w:val="28"/>
          <w:szCs w:val="28"/>
        </w:rPr>
      </w:pPr>
      <w:r w:rsidRPr="002F55C3">
        <w:rPr>
          <w:sz w:val="28"/>
          <w:szCs w:val="28"/>
        </w:rPr>
        <w:t xml:space="preserve">Die </w:t>
      </w:r>
      <w:r w:rsidR="006A1674">
        <w:rPr>
          <w:sz w:val="28"/>
          <w:szCs w:val="28"/>
        </w:rPr>
        <w:t>Obleute bestätigen</w:t>
      </w:r>
      <w:r w:rsidRPr="002F55C3">
        <w:rPr>
          <w:sz w:val="28"/>
          <w:szCs w:val="28"/>
        </w:rPr>
        <w:t xml:space="preserve"> die Notwendigkeit der Einbindung der Menschen und Einrichtungen, die sozial tätig sind, „damit wir gemeinsam </w:t>
      </w:r>
      <w:r w:rsidR="00AF2605" w:rsidRPr="002F55C3">
        <w:rPr>
          <w:sz w:val="28"/>
          <w:szCs w:val="28"/>
        </w:rPr>
        <w:t>stärker werden</w:t>
      </w:r>
      <w:r w:rsidRPr="002F55C3">
        <w:rPr>
          <w:sz w:val="28"/>
          <w:szCs w:val="28"/>
        </w:rPr>
        <w:t xml:space="preserve"> </w:t>
      </w:r>
      <w:r w:rsidR="005635D5" w:rsidRPr="002F55C3">
        <w:rPr>
          <w:sz w:val="28"/>
          <w:szCs w:val="28"/>
        </w:rPr>
        <w:t xml:space="preserve">und damit Menschen in Not noch besser helfen </w:t>
      </w:r>
      <w:r w:rsidRPr="002F55C3">
        <w:rPr>
          <w:sz w:val="28"/>
          <w:szCs w:val="28"/>
        </w:rPr>
        <w:t>können“.</w:t>
      </w:r>
      <w:r w:rsidR="00947C12" w:rsidRPr="002F55C3">
        <w:rPr>
          <w:sz w:val="28"/>
          <w:szCs w:val="28"/>
        </w:rPr>
        <w:br/>
      </w:r>
    </w:p>
    <w:p w14:paraId="02BC54DC" w14:textId="28AB8F69" w:rsidR="00F52DBB" w:rsidRPr="002F55C3" w:rsidRDefault="00F52DBB" w:rsidP="00F52DBB">
      <w:pPr>
        <w:spacing w:after="0" w:line="400" w:lineRule="exact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Zentralrat der </w:t>
      </w:r>
      <w:proofErr w:type="spellStart"/>
      <w:r>
        <w:rPr>
          <w:sz w:val="28"/>
          <w:szCs w:val="28"/>
        </w:rPr>
        <w:t>Vinzenzgemeinschaften</w:t>
      </w:r>
      <w:proofErr w:type="spellEnd"/>
      <w:r>
        <w:rPr>
          <w:sz w:val="28"/>
          <w:szCs w:val="28"/>
        </w:rPr>
        <w:t xml:space="preserve"> von Tirol</w:t>
      </w:r>
    </w:p>
    <w:sectPr w:rsidR="00F52DBB" w:rsidRPr="002F55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F8"/>
    <w:rsid w:val="00006DEA"/>
    <w:rsid w:val="000F0BE4"/>
    <w:rsid w:val="000F303A"/>
    <w:rsid w:val="00131D70"/>
    <w:rsid w:val="00190FD1"/>
    <w:rsid w:val="00191F63"/>
    <w:rsid w:val="001B6AC3"/>
    <w:rsid w:val="001F30C6"/>
    <w:rsid w:val="00225B18"/>
    <w:rsid w:val="002F55C3"/>
    <w:rsid w:val="003A0D29"/>
    <w:rsid w:val="003F0947"/>
    <w:rsid w:val="00477675"/>
    <w:rsid w:val="004A4BC8"/>
    <w:rsid w:val="0050562C"/>
    <w:rsid w:val="005635D5"/>
    <w:rsid w:val="006239B2"/>
    <w:rsid w:val="006244C6"/>
    <w:rsid w:val="006A1674"/>
    <w:rsid w:val="00727C56"/>
    <w:rsid w:val="00935D58"/>
    <w:rsid w:val="00947C12"/>
    <w:rsid w:val="00977065"/>
    <w:rsid w:val="009F4F6D"/>
    <w:rsid w:val="00A3449C"/>
    <w:rsid w:val="00AA3EB2"/>
    <w:rsid w:val="00AD7785"/>
    <w:rsid w:val="00AF2605"/>
    <w:rsid w:val="00B93DA5"/>
    <w:rsid w:val="00BF3369"/>
    <w:rsid w:val="00C6033F"/>
    <w:rsid w:val="00C65171"/>
    <w:rsid w:val="00CE7EBB"/>
    <w:rsid w:val="00E83654"/>
    <w:rsid w:val="00E96701"/>
    <w:rsid w:val="00F02C22"/>
    <w:rsid w:val="00F52DBB"/>
    <w:rsid w:val="00F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63A1"/>
  <w15:docId w15:val="{21FBB47E-DE1D-46B2-8129-A0187FA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19C3-5506-436E-B9D2-36DF73EB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WÖTZER Christoph</dc:creator>
  <cp:lastModifiedBy>Christoph Wötzer</cp:lastModifiedBy>
  <cp:revision>3</cp:revision>
  <dcterms:created xsi:type="dcterms:W3CDTF">2026-05-13T11:25:00Z</dcterms:created>
  <dcterms:modified xsi:type="dcterms:W3CDTF">2026-05-13T12:30:00Z</dcterms:modified>
</cp:coreProperties>
</file>